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90" w:rsidRPr="00220418" w:rsidRDefault="004E4F90" w:rsidP="004E4F90">
      <w:pPr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Тема 15.</w:t>
      </w:r>
      <w:r w:rsidRPr="00D042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4E4F90" w:rsidRPr="00220418" w:rsidRDefault="004E4F90" w:rsidP="004E4F90">
      <w:pPr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лекции: ТВ  как процесс коммуникации.</w:t>
      </w:r>
    </w:p>
    <w:p w:rsidR="004E4F90" w:rsidRPr="00220418" w:rsidRDefault="004E4F90" w:rsidP="004E4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20418">
        <w:rPr>
          <w:sz w:val="24"/>
          <w:szCs w:val="24"/>
        </w:rPr>
        <w:t>Методы и средства изучения и исследования телевизионной аудитории. Интервью, анкетирование, электронные методы изучения аудитории. Рейтинг передач, программ, каналов. Экономика и программная политика.</w:t>
      </w:r>
    </w:p>
    <w:p w:rsidR="004E4F90" w:rsidRPr="00220418" w:rsidRDefault="004E4F90" w:rsidP="004E4F90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Монологическая и диалогическая коммуникация. Интерактивное телевидение.</w:t>
      </w:r>
    </w:p>
    <w:p w:rsidR="004E4F90" w:rsidRPr="00220418" w:rsidRDefault="004E4F90" w:rsidP="004E4F90">
      <w:pPr>
        <w:ind w:firstLine="300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Роль телевидения как средства жизненной ориентации людей невозможно переоценить. ТВ выступает в качестве важнейшего средства демократизации общества, выражения общественного мнения, формирования активного сознания, участвующего в социальных преобразованиях. В настоящее время весь общественный потенциал ТВ в Казахстане направлен на реализацию реформ, экономическую модернизацию, духовное развитие общества.</w:t>
      </w:r>
    </w:p>
    <w:p w:rsidR="004E4F90" w:rsidRPr="00220418" w:rsidRDefault="004E4F90" w:rsidP="004E4F90">
      <w:pPr>
        <w:ind w:firstLine="300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Новая общественн</w:t>
      </w:r>
      <w:proofErr w:type="gramStart"/>
      <w:r w:rsidRPr="00220418">
        <w:rPr>
          <w:sz w:val="24"/>
          <w:szCs w:val="24"/>
        </w:rPr>
        <w:t>о-</w:t>
      </w:r>
      <w:proofErr w:type="gramEnd"/>
      <w:r w:rsidRPr="00220418">
        <w:rPr>
          <w:sz w:val="24"/>
          <w:szCs w:val="24"/>
        </w:rPr>
        <w:t xml:space="preserve"> политическая ситуация в республике заставляет по- новому взглянуть на возрастающее значение ТВ в системе СМИ. СМИ - неотъемлемый общественный институт и им присущи все качества, характерные для жизни современного казахстанского общества. Дальнейшее развитие и совершенствование ТВ находится в прямой зависимости от социально- политического, экономического и культурного развития страны.</w:t>
      </w:r>
    </w:p>
    <w:p w:rsidR="004E4F90" w:rsidRPr="00220418" w:rsidRDefault="004E4F90" w:rsidP="004E4F90">
      <w:pPr>
        <w:ind w:right="-45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В Казахстане создаются новые </w:t>
      </w:r>
      <w:proofErr w:type="spellStart"/>
      <w:r w:rsidRPr="00220418">
        <w:rPr>
          <w:sz w:val="24"/>
          <w:szCs w:val="24"/>
          <w:lang w:eastAsia="ko-KR"/>
        </w:rPr>
        <w:t>медиа-организации</w:t>
      </w:r>
      <w:proofErr w:type="spellEnd"/>
      <w:r w:rsidRPr="00220418">
        <w:rPr>
          <w:sz w:val="24"/>
          <w:szCs w:val="24"/>
          <w:lang w:eastAsia="ko-KR"/>
        </w:rPr>
        <w:t>, специализированные журналистские центры, студии, обеспечивающие свободный доступ к различной информации.</w:t>
      </w:r>
    </w:p>
    <w:p w:rsidR="004E4F90" w:rsidRPr="00220418" w:rsidRDefault="004E4F90" w:rsidP="004E4F90">
      <w:pPr>
        <w:ind w:right="-45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Информационные процессы имеют глобальный характер, но они имеют национальную специфику того государства, в котором они происходят. В Казахстане с обретением независимости, суверенитета сформировалась новая система СМК. Начало 1990-х годов ХХ века ознаменовалось появлением альтернативных СМИ (частных, коммерческих) на фоне изменений внутренней и внешней политики страны, развивающейся в условиях рыночных отношений.</w:t>
      </w:r>
    </w:p>
    <w:p w:rsidR="004E4F90" w:rsidRPr="00220418" w:rsidRDefault="004E4F90" w:rsidP="004E4F90">
      <w:pPr>
        <w:ind w:right="-45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Была проведена демонополизация вещательного сектора. Разгосударствление ТВ, появление частных, акционерных телекомпаний дает возможность быстрее и легче войти в аудиовизуальный рынок, который постоянно ощущает потребность в информационных ресурсах, в вещательном обмене. Если в 1990 г. в стране существовало только два канала республиканского ТВ, четыре радиопрограммы, издавалось около 400 журналов и газет, то в настоящее время -  в начале ХХ</w:t>
      </w:r>
      <w:proofErr w:type="gramStart"/>
      <w:r w:rsidRPr="00220418">
        <w:rPr>
          <w:sz w:val="24"/>
          <w:szCs w:val="24"/>
          <w:lang w:eastAsia="ko-KR"/>
        </w:rPr>
        <w:t>1</w:t>
      </w:r>
      <w:proofErr w:type="gramEnd"/>
      <w:r w:rsidRPr="00220418">
        <w:rPr>
          <w:sz w:val="24"/>
          <w:szCs w:val="24"/>
          <w:lang w:eastAsia="ko-KR"/>
        </w:rPr>
        <w:t xml:space="preserve"> века уже 1586 СМИ в республике, из них 1047 газет, 400 журналов, 125 телерадиокомпаний, 14 информационных агентств.</w:t>
      </w:r>
    </w:p>
    <w:p w:rsidR="004E4F90" w:rsidRDefault="004E4F90" w:rsidP="004E4F90">
      <w:pPr>
        <w:jc w:val="both"/>
        <w:rPr>
          <w:sz w:val="28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90"/>
    <w:rsid w:val="001C0478"/>
    <w:rsid w:val="004913C2"/>
    <w:rsid w:val="004E4F90"/>
    <w:rsid w:val="0058304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2015-01-09T03:49:00Z</dcterms:created>
  <dcterms:modified xsi:type="dcterms:W3CDTF">2015-01-09T03:49:00Z</dcterms:modified>
</cp:coreProperties>
</file>